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E" w:rsidRDefault="00EC119E" w:rsidP="00EC119E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  <w:r w:rsidRPr="00EC119E">
        <w:rPr>
          <w:rFonts w:ascii="Times New Roman" w:eastAsia="SimSun" w:hAnsi="Times New Roman" w:cs="Times New Roman"/>
          <w:b/>
          <w:lang w:eastAsia="ru-RU"/>
        </w:rPr>
        <w:t xml:space="preserve">                                                                    </w:t>
      </w:r>
    </w:p>
    <w:p w:rsidR="00EC119E" w:rsidRDefault="00EC119E" w:rsidP="00EC119E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p w:rsidR="00EC119E" w:rsidRDefault="00EC119E" w:rsidP="00EC119E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p w:rsidR="00D41736" w:rsidRDefault="00D41736" w:rsidP="00D41736">
      <w:pPr>
        <w:pStyle w:val="a3"/>
        <w:jc w:val="center"/>
        <w:rPr>
          <w:rFonts w:ascii="Times New Roman" w:hAnsi="Times New Roman"/>
          <w:b/>
          <w:noProof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510096BC" wp14:editId="1EA37A53">
            <wp:extent cx="425450" cy="615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36" w:rsidRDefault="00D41736" w:rsidP="00D41736">
      <w:pPr>
        <w:pStyle w:val="a3"/>
        <w:rPr>
          <w:rFonts w:ascii="Times New Roman" w:hAnsi="Times New Roman"/>
          <w:b/>
        </w:rPr>
      </w:pPr>
    </w:p>
    <w:p w:rsidR="00D41736" w:rsidRDefault="00D41736" w:rsidP="00D41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КОСІВСЬКА  МІСЬКА  РАДА</w:t>
      </w:r>
    </w:p>
    <w:p w:rsidR="00D41736" w:rsidRDefault="00D41736" w:rsidP="00D41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КОСІВСЬКОГО РАЙОНУ</w:t>
      </w:r>
    </w:p>
    <w:p w:rsidR="00D41736" w:rsidRDefault="00D41736" w:rsidP="00D41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ІВАНО-ФРАНКІВСЬКОЇ ОБЛАСТІ</w:t>
      </w:r>
    </w:p>
    <w:p w:rsidR="00D41736" w:rsidRDefault="00D41736" w:rsidP="00D417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D41736" w:rsidRPr="00672F28" w:rsidRDefault="00D41736" w:rsidP="00D4173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Восьма    сесія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</w:t>
      </w:r>
    </w:p>
    <w:p w:rsidR="00D41736" w:rsidRDefault="00D41736" w:rsidP="00D4173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 І Ш Е Н </w:t>
      </w:r>
      <w:proofErr w:type="spellStart"/>
      <w:r>
        <w:rPr>
          <w:rFonts w:ascii="Times New Roman" w:hAnsi="Times New Roman"/>
          <w:b/>
        </w:rPr>
        <w:t>Н</w:t>
      </w:r>
      <w:proofErr w:type="spellEnd"/>
      <w:r>
        <w:rPr>
          <w:rFonts w:ascii="Times New Roman" w:hAnsi="Times New Roman"/>
          <w:b/>
        </w:rPr>
        <w:t xml:space="preserve"> Я</w:t>
      </w:r>
    </w:p>
    <w:p w:rsidR="00EC119E" w:rsidRDefault="00EC119E" w:rsidP="00EC119E">
      <w:pPr>
        <w:spacing w:after="0" w:line="240" w:lineRule="auto"/>
        <w:rPr>
          <w:rFonts w:ascii="Times New Roman" w:eastAsia="SimSun" w:hAnsi="Times New Roman" w:cs="Times New Roman"/>
          <w:b/>
          <w:lang w:eastAsia="ru-RU"/>
        </w:rPr>
      </w:pP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ru-RU" w:eastAsia="ru-RU"/>
        </w:rPr>
      </w:pPr>
    </w:p>
    <w:p w:rsidR="00EC119E" w:rsidRPr="00EC119E" w:rsidRDefault="006D16BB" w:rsidP="00EC119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6D16BB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</w:t>
      </w:r>
      <w:r w:rsidR="00D41736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27 </w:t>
      </w:r>
      <w:proofErr w:type="spellStart"/>
      <w:r w:rsidRPr="006D16BB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квітня</w:t>
      </w:r>
      <w:proofErr w:type="spellEnd"/>
      <w:r w:rsidRPr="006D16BB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2021 року</w:t>
      </w:r>
      <w:r w:rsidR="00D41736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="00D41736" w:rsidRPr="00D41736">
        <w:rPr>
          <w:rFonts w:ascii="Times New Roman" w:hAnsi="Times New Roman"/>
          <w:b/>
          <w:sz w:val="24"/>
          <w:szCs w:val="24"/>
        </w:rPr>
        <w:t>№</w:t>
      </w:r>
      <w:r w:rsidR="00D41736" w:rsidRPr="00D41736">
        <w:rPr>
          <w:rFonts w:ascii="Times New Roman" w:hAnsi="Times New Roman"/>
          <w:b/>
          <w:sz w:val="24"/>
          <w:szCs w:val="24"/>
          <w:lang w:val="ru-RU"/>
        </w:rPr>
        <w:t xml:space="preserve"> 518-8\2021</w:t>
      </w:r>
    </w:p>
    <w:p w:rsidR="006D16BB" w:rsidRDefault="006D16BB" w:rsidP="006D16B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EC119E" w:rsidRPr="00EC119E" w:rsidRDefault="006D16BB" w:rsidP="006D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 w:rsidR="00EC119E" w:rsidRPr="00EC1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затвердження Положення про </w:t>
      </w:r>
    </w:p>
    <w:p w:rsidR="006D16BB" w:rsidRPr="006D16BB" w:rsidRDefault="00EC119E" w:rsidP="006D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C1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орядок проведення </w:t>
      </w:r>
      <w:proofErr w:type="spellStart"/>
      <w:r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виставково-</w:t>
      </w:r>
      <w:proofErr w:type="spellEnd"/>
    </w:p>
    <w:p w:rsidR="00EC119E" w:rsidRPr="006D16BB" w:rsidRDefault="00EC119E" w:rsidP="006D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ярмаркової діяльності</w:t>
      </w:r>
      <w:r w:rsidR="006D16BB"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 території</w:t>
      </w:r>
    </w:p>
    <w:p w:rsidR="006D16BB" w:rsidRPr="006D16BB" w:rsidRDefault="006D16BB" w:rsidP="006D1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Косівської</w:t>
      </w:r>
      <w:proofErr w:type="spellEnd"/>
      <w:r w:rsidRPr="006D16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міської ради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C119E" w:rsidRPr="00EC119E" w:rsidRDefault="00EC119E" w:rsidP="00EC11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1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Відповідно до ст.ст. 30, 42, 51, 52, 53, 59, 73 Закону України “Про місцеве самоврядування в Україні”, враховуючи постанову Кабінету Міністрів України від 22.08.2007 №1065 “Про вдосконалення виставково-ярмаркової діяльності в Україні”, з метою популяризації здобутків вітчизняних товаровиробників, розвитку підприємництва,  покращення організації виставково-ярмаркових з</w:t>
      </w:r>
      <w:r w:rsidR="006D16BB" w:rsidRPr="000D2F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аходів на території </w:t>
      </w:r>
      <w:proofErr w:type="spellStart"/>
      <w:r w:rsidRPr="00EC11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Косів</w:t>
      </w:r>
      <w:r w:rsidR="006D16BB" w:rsidRPr="000D2F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ської</w:t>
      </w:r>
      <w:proofErr w:type="spellEnd"/>
      <w:r w:rsidR="006D16BB" w:rsidRPr="000D2F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міської ради,</w:t>
      </w:r>
      <w:r w:rsidRPr="00EC11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6D16BB" w:rsidRPr="009C2B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міська рада вирішила</w:t>
      </w:r>
      <w:r w:rsidR="006D16BB" w:rsidRPr="000D2F2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EC119E" w:rsidRPr="00EC119E" w:rsidRDefault="00EC119E" w:rsidP="009C2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C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C119E" w:rsidRPr="000D2F2E" w:rsidRDefault="00EC119E" w:rsidP="001044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C1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«Положення про п</w:t>
      </w:r>
      <w:r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орядок проведення виставково-ярмаркової діяльності</w:t>
      </w:r>
      <w:r w:rsidR="006D16BB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території </w:t>
      </w:r>
      <w:proofErr w:type="spellStart"/>
      <w:r w:rsidR="00037BE5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Косівської</w:t>
      </w:r>
      <w:proofErr w:type="spellEnd"/>
      <w:r w:rsidR="00037BE5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міської ради</w:t>
      </w:r>
      <w:r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 (Додаток 1).</w:t>
      </w:r>
    </w:p>
    <w:p w:rsidR="00EC119E" w:rsidRPr="000D2F2E" w:rsidRDefault="00037BE5" w:rsidP="001044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Визнати таким, що втратило чинність </w:t>
      </w:r>
      <w:r w:rsidR="00104477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Рішення виконавчого комітету </w:t>
      </w:r>
      <w:proofErr w:type="spellStart"/>
      <w:r w:rsidR="00104477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Косівської</w:t>
      </w:r>
      <w:proofErr w:type="spellEnd"/>
      <w:r w:rsidR="00104477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міської ради від 29 червня 2017 року №39 «Про затвердження Положення про порядок проведення на території міста Косів виставково-ярмаркової діяльності»</w:t>
      </w:r>
      <w:r w:rsidR="000D2F2E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EC119E" w:rsidRPr="000D2F2E" w:rsidRDefault="00037BE5" w:rsidP="003F2F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EC119E" w:rsidRPr="000D2F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Затвердити форму заяви на участь у виставково-ярмаркових заходах (Додаток 2).</w:t>
      </w:r>
    </w:p>
    <w:p w:rsidR="00EC119E" w:rsidRPr="00EC119E" w:rsidRDefault="003F2F6D" w:rsidP="003F2F6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r w:rsidR="00EC119E" w:rsidRPr="00EC119E">
        <w:rPr>
          <w:rFonts w:ascii="Times New Roman" w:eastAsia="Calibri" w:hAnsi="Times New Roman" w:cs="Times New Roman"/>
          <w:sz w:val="24"/>
          <w:szCs w:val="24"/>
        </w:rPr>
        <w:t xml:space="preserve">Рекомендувати </w:t>
      </w:r>
      <w:proofErr w:type="spellStart"/>
      <w:r w:rsidR="00EC119E" w:rsidRPr="00EC119E">
        <w:rPr>
          <w:rFonts w:ascii="Times New Roman" w:eastAsia="Calibri" w:hAnsi="Times New Roman" w:cs="Times New Roman"/>
          <w:sz w:val="24"/>
          <w:szCs w:val="24"/>
        </w:rPr>
        <w:t>Косівському</w:t>
      </w:r>
      <w:proofErr w:type="spellEnd"/>
      <w:r w:rsidR="00EC119E" w:rsidRPr="00EC119E">
        <w:rPr>
          <w:rFonts w:ascii="Times New Roman" w:eastAsia="Calibri" w:hAnsi="Times New Roman" w:cs="Times New Roman"/>
          <w:sz w:val="24"/>
          <w:szCs w:val="24"/>
        </w:rPr>
        <w:t xml:space="preserve"> ВП ГУНП в Івано-Франківській області  здійснювати заходи щодо виявлення і припинення незаконної торгівлі та надання послуг в час проведення ярмарково-виставкової діяльності на території міста Косів. </w:t>
      </w:r>
    </w:p>
    <w:p w:rsidR="003F2F6D" w:rsidRDefault="003F2F6D" w:rsidP="003F2F6D">
      <w:pPr>
        <w:spacing w:before="120"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EC119E"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прилюднити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дане рішення в </w:t>
      </w:r>
      <w:r w:rsidR="000F731B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районній газеті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«Гуцульський край» та  оприлюднити н</w:t>
      </w:r>
      <w:r w:rsidR="000F731B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а офіційному веб-сайті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>Косівської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0F731B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міської ради «</w:t>
      </w:r>
      <w:proofErr w:type="spellStart"/>
      <w:r w:rsidR="000F731B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kosivmr.if.ua</w:t>
      </w:r>
      <w:proofErr w:type="spellEnd"/>
      <w:r w:rsidR="000F731B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C119E" w:rsidRPr="00EC119E" w:rsidRDefault="003F2F6D" w:rsidP="003F2F6D">
      <w:pPr>
        <w:spacing w:before="120"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="000D2F2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Рішення набирає чинності з моменту його оприлюднення на офіційному веб-сайті </w:t>
      </w:r>
      <w:proofErr w:type="spellStart"/>
      <w:r w:rsidRPr="003F2F6D">
        <w:rPr>
          <w:rFonts w:ascii="Times New Roman" w:eastAsia="SimSun" w:hAnsi="Times New Roman" w:cs="Times New Roman"/>
          <w:sz w:val="24"/>
          <w:szCs w:val="24"/>
          <w:lang w:eastAsia="ru-RU"/>
        </w:rPr>
        <w:t>Косівської</w:t>
      </w:r>
      <w:proofErr w:type="spellEnd"/>
      <w:r w:rsidRPr="003F2F6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міської ради «</w:t>
      </w:r>
      <w:proofErr w:type="spellStart"/>
      <w:r w:rsidRPr="003F2F6D">
        <w:rPr>
          <w:rFonts w:ascii="Times New Roman" w:eastAsia="SimSun" w:hAnsi="Times New Roman" w:cs="Times New Roman"/>
          <w:sz w:val="24"/>
          <w:szCs w:val="24"/>
          <w:lang w:eastAsia="ru-RU"/>
        </w:rPr>
        <w:t>kosivmr.if.ua</w:t>
      </w:r>
      <w:proofErr w:type="spellEnd"/>
      <w:r w:rsidRPr="003F2F6D">
        <w:rPr>
          <w:rFonts w:ascii="Times New Roman" w:eastAsia="SimSun" w:hAnsi="Times New Roman" w:cs="Times New Roman"/>
          <w:sz w:val="24"/>
          <w:szCs w:val="24"/>
          <w:lang w:eastAsia="ru-RU"/>
        </w:rPr>
        <w:t>».</w:t>
      </w:r>
    </w:p>
    <w:p w:rsidR="00EC119E" w:rsidRPr="00EC119E" w:rsidRDefault="003F2F6D" w:rsidP="003F2F6D">
      <w:pPr>
        <w:spacing w:before="120"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7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Контроль за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</w:t>
      </w:r>
      <w:proofErr w:type="gram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0F731B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першого</w:t>
      </w:r>
      <w:proofErr w:type="spellEnd"/>
      <w:r w:rsidR="000F731B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заступника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>Костинюка</w:t>
      </w:r>
      <w:proofErr w:type="spellEnd"/>
      <w:r w:rsidR="00EC119E"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С.В. </w:t>
      </w:r>
    </w:p>
    <w:p w:rsidR="00EC119E" w:rsidRPr="00EC119E" w:rsidRDefault="00EC119E" w:rsidP="003F2F6D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C119E" w:rsidRPr="00D41736" w:rsidRDefault="00EC119E" w:rsidP="00EC119E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41736">
        <w:rPr>
          <w:rFonts w:ascii="Times New Roman" w:eastAsia="SimSun" w:hAnsi="Times New Roman" w:cs="Times New Roman"/>
          <w:sz w:val="24"/>
          <w:szCs w:val="24"/>
          <w:lang w:eastAsia="ru-RU"/>
        </w:rPr>
        <w:t>М</w:t>
      </w:r>
      <w:proofErr w:type="spellStart"/>
      <w:r w:rsidRP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іський</w:t>
      </w:r>
      <w:proofErr w:type="spellEnd"/>
      <w:r w:rsidRP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голова                                                            </w:t>
      </w:r>
      <w:r w:rsid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                               </w:t>
      </w:r>
      <w:r w:rsidRP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3F2F6D" w:rsidRP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Юрій</w:t>
      </w:r>
      <w:proofErr w:type="spellEnd"/>
      <w:r w:rsidR="003F2F6D" w:rsidRPr="00D41736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F2F6D" w:rsidRPr="00D41736">
        <w:rPr>
          <w:rFonts w:ascii="Times New Roman" w:eastAsia="SimSun" w:hAnsi="Times New Roman" w:cs="Times New Roman"/>
          <w:sz w:val="24"/>
          <w:szCs w:val="24"/>
          <w:lang w:eastAsia="ru-RU"/>
        </w:rPr>
        <w:t>Плосконос</w:t>
      </w:r>
      <w:proofErr w:type="spellEnd"/>
    </w:p>
    <w:p w:rsidR="00EC119E" w:rsidRPr="00D41736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Pr="00D41736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Pr="00D41736" w:rsidRDefault="003F2F6D" w:rsidP="003F2F6D">
      <w:pPr>
        <w:spacing w:after="0" w:line="240" w:lineRule="auto"/>
        <w:ind w:left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4173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Секретар ради                                                                </w:t>
      </w:r>
      <w:r w:rsidR="00D4173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173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Світлана Медведчук </w:t>
      </w:r>
    </w:p>
    <w:p w:rsidR="00EC119E" w:rsidRPr="00D41736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F2F6D" w:rsidRDefault="003F2F6D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F2F6D" w:rsidRDefault="003F2F6D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F2F6D" w:rsidRDefault="003F2F6D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9C2BA8" w:rsidRPr="00EC119E" w:rsidRDefault="009C2BA8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41736" w:rsidRDefault="00D41736" w:rsidP="00D41736">
      <w:pPr>
        <w:pStyle w:val="paragraph"/>
        <w:spacing w:before="0" w:beforeAutospacing="0" w:after="0" w:afterAutospacing="0"/>
        <w:ind w:right="141"/>
        <w:jc w:val="right"/>
        <w:textAlignment w:val="baseline"/>
        <w:rPr>
          <w:noProof/>
          <w:lang w:eastAsia="uk-UA"/>
        </w:rPr>
      </w:pPr>
      <w:r>
        <w:rPr>
          <w:noProof/>
          <w:lang w:val="uk-UA" w:eastAsia="uk-UA"/>
        </w:rPr>
        <w:t>Додаток №1</w:t>
      </w:r>
    </w:p>
    <w:p w:rsidR="00D41736" w:rsidRDefault="00D41736" w:rsidP="00D41736">
      <w:pPr>
        <w:pStyle w:val="paragraph"/>
        <w:spacing w:before="0" w:beforeAutospacing="0" w:after="0" w:afterAutospacing="0"/>
        <w:ind w:right="141"/>
        <w:jc w:val="right"/>
        <w:textAlignment w:val="baseline"/>
        <w:rPr>
          <w:noProof/>
          <w:lang w:val="uk-UA" w:eastAsia="uk-UA"/>
        </w:rPr>
      </w:pPr>
      <w:r>
        <w:rPr>
          <w:noProof/>
          <w:lang w:val="uk-UA" w:eastAsia="uk-UA"/>
        </w:rPr>
        <w:t xml:space="preserve">     до рішення 8</w:t>
      </w:r>
      <w:r>
        <w:rPr>
          <w:noProof/>
          <w:lang w:eastAsia="uk-UA"/>
        </w:rPr>
        <w:t xml:space="preserve">  </w:t>
      </w:r>
      <w:r>
        <w:rPr>
          <w:noProof/>
          <w:lang w:val="uk-UA" w:eastAsia="uk-UA"/>
        </w:rPr>
        <w:t xml:space="preserve">сесії </w:t>
      </w:r>
      <w:r>
        <w:rPr>
          <w:noProof/>
          <w:lang w:val="en-US" w:eastAsia="uk-UA"/>
        </w:rPr>
        <w:t>V</w:t>
      </w:r>
      <w:r>
        <w:rPr>
          <w:noProof/>
          <w:lang w:val="uk-UA" w:eastAsia="uk-UA"/>
        </w:rPr>
        <w:t xml:space="preserve">ІІІ демократичного </w:t>
      </w:r>
    </w:p>
    <w:p w:rsidR="00D41736" w:rsidRDefault="00D41736" w:rsidP="00D41736">
      <w:pPr>
        <w:pStyle w:val="paragraph"/>
        <w:spacing w:before="0" w:beforeAutospacing="0" w:after="0" w:afterAutospacing="0"/>
        <w:ind w:right="141"/>
        <w:jc w:val="right"/>
        <w:textAlignment w:val="baseline"/>
        <w:rPr>
          <w:noProof/>
          <w:lang w:val="uk-UA" w:eastAsia="uk-UA"/>
        </w:rPr>
      </w:pPr>
      <w:r>
        <w:rPr>
          <w:noProof/>
          <w:lang w:val="uk-UA" w:eastAsia="uk-UA"/>
        </w:rPr>
        <w:t xml:space="preserve">                                             скликання Косівської міської ради Косівського району                                              </w:t>
      </w:r>
    </w:p>
    <w:p w:rsidR="00D41736" w:rsidRDefault="00D41736" w:rsidP="00D41736">
      <w:pPr>
        <w:pStyle w:val="paragraph"/>
        <w:spacing w:before="0" w:beforeAutospacing="0" w:after="0" w:afterAutospacing="0"/>
        <w:ind w:right="141"/>
        <w:jc w:val="right"/>
        <w:textAlignment w:val="baseline"/>
        <w:rPr>
          <w:noProof/>
          <w:lang w:val="uk-UA" w:eastAsia="uk-UA"/>
        </w:rPr>
      </w:pPr>
      <w:r>
        <w:rPr>
          <w:noProof/>
          <w:lang w:val="uk-UA" w:eastAsia="uk-UA"/>
        </w:rPr>
        <w:t xml:space="preserve">                  Івано-Франківської області </w:t>
      </w:r>
    </w:p>
    <w:p w:rsidR="00EC119E" w:rsidRPr="00D41736" w:rsidRDefault="00D41736" w:rsidP="00D41736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w:t xml:space="preserve">   </w:t>
      </w:r>
      <w:r>
        <w:rPr>
          <w:noProof/>
          <w:lang w:eastAsia="uk-UA"/>
        </w:rPr>
        <w:t xml:space="preserve">        </w:t>
      </w:r>
      <w:r w:rsidRPr="00D41736">
        <w:rPr>
          <w:rFonts w:ascii="Times New Roman" w:hAnsi="Times New Roman" w:cs="Times New Roman"/>
          <w:noProof/>
          <w:sz w:val="24"/>
          <w:szCs w:val="24"/>
          <w:lang w:eastAsia="uk-UA"/>
        </w:rPr>
        <w:t>від 27 квітня 2021 року №</w:t>
      </w:r>
      <w:r w:rsidRPr="00D4173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518-7\2021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 w:rsidR="00CC793E" w:rsidRPr="000D2F2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EC119E" w:rsidRPr="00EC119E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hanging="2362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ПОЛОЖЕННЯ</w:t>
      </w:r>
    </w:p>
    <w:p w:rsidR="00CC793E" w:rsidRPr="000D2F2E" w:rsidRDefault="00EC119E" w:rsidP="00CC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про порядо</w:t>
      </w:r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к </w:t>
      </w:r>
      <w:proofErr w:type="spellStart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проведення</w:t>
      </w:r>
      <w:proofErr w:type="spell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виставково-ярмаркової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EC119E" w:rsidRPr="00EC119E" w:rsidRDefault="00EC119E" w:rsidP="00CC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діяльності</w:t>
      </w:r>
      <w:proofErr w:type="spell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на </w:t>
      </w:r>
      <w:proofErr w:type="spellStart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території</w:t>
      </w:r>
      <w:proofErr w:type="spell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Косівської</w:t>
      </w:r>
      <w:proofErr w:type="spell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міської</w:t>
      </w:r>
      <w:proofErr w:type="spell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gramStart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ради</w:t>
      </w:r>
      <w:proofErr w:type="gramEnd"/>
      <w:r w:rsidR="00CC793E" w:rsidRPr="000D2F2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1. ЗАГАЛЬНІ ПОЛОЖЕННЯ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1.1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про порядок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виставково-ярмаркової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Косівської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розроблено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 метою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координації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виставково-ярмарков</w:t>
      </w:r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="00CC793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інтересах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793E" w:rsidRPr="003F2F6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громади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суб'єктів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Законів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місцеве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»,  «Про засади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державної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регуляторної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політики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», постанови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Кабінету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Міні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стр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виставково-ярмаркової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Україні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». 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При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ярмарку,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організатори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повинні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керуватися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вимогами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чинного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законодавства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зокрема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Законами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«Про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забезпечення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санітарного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еп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ідеміологічного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благополуччя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населення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», «Про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безпечність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харчових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продуктів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», «Про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захист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прав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споживачів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», Порядком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провадження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торговельної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правилами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торговельного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обслуговування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на ринку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споживчих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товарів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затвердженим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постановою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Кабінету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Міні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стр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15.06.2006р. №833,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змінами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доповненнями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Правилами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дрібнороздрібної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торговельної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мережі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затвердженими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наказом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Міністерства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зовнішніх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економічних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зв'язків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торгівлі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України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08.07.1996р. № 369, 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також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іншими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нормативно-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правовими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актами,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регулюють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торговельну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виставкову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діяльність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1.2.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Положенні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наведені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нижче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терміни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вживаються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такому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значенні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: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1.2.1. Ярмарок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захід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безпосередньо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пов'язаний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роздрібною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оптовою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торгівлею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проводиться регулярно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певному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місці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визначений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строк. Ярмарки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поділяються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на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: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 xml:space="preserve">а) 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сезонні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приурочено до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сезонного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періоду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року;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 xml:space="preserve">б) 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святкові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приурочено до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святкових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днів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;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в) ярмарки-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- метою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є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демонстрація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й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реалізація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товаровиробниками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продукції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власного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виробництва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;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 xml:space="preserve">г) за видами 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товарів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реалізуються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на ярмарках -</w:t>
      </w:r>
      <w:r w:rsidRPr="00EC119E">
        <w:rPr>
          <w:rFonts w:ascii="Times New Roman" w:eastAsia="SimSun" w:hAnsi="Times New Roman" w:cs="Times New Roman"/>
          <w:color w:val="FF0000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промислові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сільськогосподарські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продовольчі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спец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іалізовані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універсальні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9C2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1.2.2.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Виставка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захід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пов'язаний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демонстрацією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продукції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товарів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послуг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сприяє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просуванню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їх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внутрішній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зовнішній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ринок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урахуванням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його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кон'юнктури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створенню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умов для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ділових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переговорів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 метою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укладання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договорів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постачання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протоколів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наміри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утворення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спільних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ідприємст</w:t>
      </w:r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</w:t>
      </w:r>
      <w:proofErr w:type="spellEnd"/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отримання</w:t>
      </w:r>
      <w:proofErr w:type="spellEnd"/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інвестицій</w:t>
      </w:r>
      <w:proofErr w:type="spellEnd"/>
      <w:r w:rsidR="003F2F6D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1.2.3.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ярмарку,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визначається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</w:t>
      </w:r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озпорядженням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ішенням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комітету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ради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урахуванням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пропозицій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організатора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відповідного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заходу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вимог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чинного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законодавства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1.2.4.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Суб’єктами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виставково-ярмаркової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є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організатори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розпорядники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та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учасники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)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1.2.5.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Організаторами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розпорядниками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Cs/>
          <w:sz w:val="24"/>
          <w:szCs w:val="24"/>
          <w:lang w:val="ru-RU" w:eastAsia="uk-UA"/>
        </w:rPr>
        <w:t>виставково-ярмаркових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можуть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виконавчі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ради,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пов'язана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організацією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ярмарок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комунальні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ідприємства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ради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суб'єкти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господарювання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всіх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форм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здійснюють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підготовку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заходу,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підставі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відповідного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рішення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чи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розпорядження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1.2.6. 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Учасник</w:t>
      </w:r>
      <w:proofErr w:type="spellEnd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)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суб'єкт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юридична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особа,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громадянин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установленому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надано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виставці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бере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участь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продажу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товарів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формах. 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/>
        </w:rPr>
        <w:lastRenderedPageBreak/>
        <w:t>1.3.</w:t>
      </w:r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Інші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терміни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визначені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цьому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Положенні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вживаються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значенні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чинним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/>
        </w:rPr>
        <w:t>1.4.</w:t>
      </w:r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Дія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цього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Положення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розповсюджується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виставково-ярмаркових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території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ринків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будь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якої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форми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власності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закладів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освіти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культури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окрім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в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ідпочинку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промислових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також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які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організовуються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громадськими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організаціями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об’єднаннями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>благодійною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метою.</w:t>
      </w:r>
    </w:p>
    <w:p w:rsidR="00EC119E" w:rsidRPr="00EC119E" w:rsidRDefault="00EC119E" w:rsidP="00EC119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9C2BA8" w:rsidRDefault="009C2BA8" w:rsidP="00EC119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 </w:t>
      </w:r>
      <w:r w:rsidR="00EC119E"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2. ПОРЯДОК ОРГАНІЗАЦІЇ ТА ПРОВЕДЕННЯ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EC119E" w:rsidRPr="00EC119E" w:rsidRDefault="00EC119E" w:rsidP="00EC119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ВИСТАВКОВО-ЯРМАРКОВИХ ЗАХОДІ</w:t>
      </w:r>
      <w:proofErr w:type="gram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</w:t>
      </w:r>
      <w:proofErr w:type="gramEnd"/>
    </w:p>
    <w:p w:rsidR="00EC119E" w:rsidRPr="00EC119E" w:rsidRDefault="00EC119E" w:rsidP="00EC119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здійснюватися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ініціативою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, заступник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ініціативою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2.2.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ініціативою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ідставі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визначаються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час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Cs/>
          <w:sz w:val="24"/>
          <w:szCs w:val="24"/>
          <w:lang w:val="ru-RU" w:eastAsia="uk-UA"/>
        </w:rPr>
        <w:t>виставково-ярмаркових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2.3.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ініціативою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, заступник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визначаються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час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виставково-ярмаркових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2.4.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ініціативою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суб’єкт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організатор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надсилає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ім’я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зазначає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: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2.4.1.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Мету та вид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2.4.2.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тому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схема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розташування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та час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2.4.3.</w:t>
      </w:r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Повне</w:t>
      </w:r>
      <w:proofErr w:type="spellEnd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, адресу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ісця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розташування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організатора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заходу,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контактні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телефони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2.4.4.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перебування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виставці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).</w:t>
      </w:r>
    </w:p>
    <w:p w:rsidR="00EC119E" w:rsidRPr="00EC119E" w:rsidRDefault="009C2BA8" w:rsidP="009C2BA8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        </w:t>
      </w:r>
      <w:r w:rsidR="00EC119E" w:rsidRPr="00EC119E">
        <w:rPr>
          <w:rFonts w:ascii="Times New Roman" w:eastAsia="SimSun" w:hAnsi="Times New Roman" w:cs="Times New Roman"/>
          <w:b/>
          <w:sz w:val="24"/>
          <w:szCs w:val="24"/>
          <w:lang w:eastAsia="uk-UA"/>
        </w:rPr>
        <w:t>2.5.</w:t>
      </w:r>
      <w:r w:rsidR="00EC119E" w:rsidRPr="00EC119E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Звернення суб’єкта господарювання до міського голови щодо організації ярмарку (виставки) передається виконавцю, згідно з резолюцією, для підготовки відповідного проекту розпорядження міського голови або листа-відмови у  проведенні  виставково-ярмаркових заходів. </w:t>
      </w:r>
    </w:p>
    <w:p w:rsidR="00EC119E" w:rsidRPr="00EC119E" w:rsidRDefault="00EC119E" w:rsidP="00EC119E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2F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Підставою для відмови у проведенні виставково-ярмаркового заходу може бути:  відсутність необхідних документів, виявлення недостовірності відомостей у документах, невідповідність місця для проведення заходу, недоцільність проведення заходу, неможливість дотримання вимог визначених цим Положенням.</w:t>
      </w:r>
    </w:p>
    <w:p w:rsidR="00EC119E" w:rsidRPr="00EC119E" w:rsidRDefault="00EC119E" w:rsidP="00EC119E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2.6.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ідставі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організатор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):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Публікує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оголо</w:t>
      </w:r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шення</w:t>
      </w:r>
      <w:proofErr w:type="spellEnd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на 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веб-</w:t>
      </w:r>
      <w:proofErr w:type="spellStart"/>
      <w:r w:rsidR="000D2F2E"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>Косівської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ради в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ізніше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 7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 початку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яка повинна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включати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дату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тип ярмарку, режим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іншу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необхідну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Проводить роботу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залучення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2.6.2.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Розміщує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схеми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дислокації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санітарних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ветеринарних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правил та норм.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2.6.3.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взаємодії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 органами,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забезпечують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охорону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громадського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порядку, у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ісці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2.6.4.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заходи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оснащення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виставково-ярмаркових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контейнерами для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збору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сміття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своєчасного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прибирання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прилеглої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вивезення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сміття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завершення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2.6.5.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залучати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), для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покриття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витрат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пов'язаних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організацією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заходу. 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t>2.7.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Учасник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),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приймає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участь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виставково-ярмарковому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заході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забезпечу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є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:</w:t>
      </w:r>
      <w:proofErr w:type="gramEnd"/>
    </w:p>
    <w:p w:rsidR="00EC119E" w:rsidRPr="00EC119E" w:rsidRDefault="00EC119E" w:rsidP="00EC119E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2.7.1.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алежний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санітарний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протипожежний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стан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території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2.7.2.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аявність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медичних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книжок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сані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тарного</w:t>
      </w:r>
      <w:proofErr w:type="spellEnd"/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одягу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(у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продажу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харчових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продуктів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).</w:t>
      </w:r>
    </w:p>
    <w:p w:rsidR="00EC119E" w:rsidRPr="00EC119E" w:rsidRDefault="00EC119E" w:rsidP="00EC119E">
      <w:pPr>
        <w:tabs>
          <w:tab w:val="left" w:pos="567"/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ab/>
      </w: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2.7.3.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аявність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документів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ідтверджують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якість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безпеку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виставленої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продукції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інші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передбачені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чинним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Pr="00EC119E" w:rsidRDefault="00EC119E" w:rsidP="00EC119E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uk-UA"/>
        </w:rPr>
        <w:lastRenderedPageBreak/>
        <w:t>2.8.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Джерелами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фінансування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заходів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ярмарку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чи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можуть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бути: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кошти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організатора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учасників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ярмарку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виставки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),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спонсорські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кошти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передбачені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такі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заходи</w:t>
      </w:r>
      <w:r w:rsidRPr="00EC119E">
        <w:rPr>
          <w:rFonts w:ascii="Times New Roman" w:eastAsia="SimSun" w:hAnsi="Times New Roman" w:cs="Times New Roman"/>
          <w:sz w:val="24"/>
          <w:szCs w:val="24"/>
          <w:lang w:eastAsia="uk-UA"/>
        </w:rPr>
        <w:t>,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кошти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бюджеті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в</w:t>
      </w:r>
      <w:proofErr w:type="spellEnd"/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інші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джерела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, не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заборонені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чинним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законодавством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uk-UA"/>
        </w:rPr>
        <w:t>.</w:t>
      </w:r>
    </w:p>
    <w:p w:rsidR="00EC119E" w:rsidRDefault="00EC119E" w:rsidP="00EC119E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</w:p>
    <w:p w:rsidR="009C2BA8" w:rsidRDefault="009C2BA8" w:rsidP="00EC119E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</w:p>
    <w:p w:rsidR="009C2BA8" w:rsidRPr="00EC119E" w:rsidRDefault="009C2BA8" w:rsidP="00EC119E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uk-UA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3. ВІДПОВІДАЛЬНІСТЬ ТА КОНТРОЛЬ</w:t>
      </w: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</w:pPr>
    </w:p>
    <w:p w:rsidR="00EC119E" w:rsidRPr="00EC119E" w:rsidRDefault="00EC119E" w:rsidP="00EC1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3.1.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Суб’єкти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виставково-ярмаркової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>діяльності</w:t>
      </w:r>
      <w:proofErr w:type="spellEnd"/>
      <w:r w:rsidRPr="00EC119E">
        <w:rPr>
          <w:rFonts w:ascii="Times New Roman" w:eastAsia="SimSu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несуть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Контроль за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дотриманням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ярмарків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виставок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здійснюють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організатори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заходу та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контролюючі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органи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в межах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компетенції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Міський голова:</w:t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="009C2BA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Юрій </w:t>
      </w:r>
      <w:proofErr w:type="spellStart"/>
      <w:r w:rsidR="009C2BA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Плосконос</w:t>
      </w:r>
      <w:proofErr w:type="spellEnd"/>
      <w:r w:rsidRPr="00EC11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EC119E" w:rsidRPr="000D2F2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Pr="00EC119E" w:rsidRDefault="000D2F2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Default="00EC119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C2BA8" w:rsidRDefault="009C2BA8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C2BA8" w:rsidRDefault="009C2BA8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C2BA8" w:rsidRDefault="009C2BA8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C2BA8" w:rsidRDefault="009C2BA8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2F2E" w:rsidRPr="00EC119E" w:rsidRDefault="000D2F2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Pr="00EC119E" w:rsidRDefault="00EC119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2E"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Додаток 2</w:t>
      </w:r>
    </w:p>
    <w:p w:rsidR="00EC119E" w:rsidRPr="00EC119E" w:rsidRDefault="00EC119E" w:rsidP="00EC119E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C119E" w:rsidRPr="00EC119E" w:rsidRDefault="00EC119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119E" w:rsidRPr="00EC119E" w:rsidRDefault="00EC119E" w:rsidP="00EC119E">
      <w:pPr>
        <w:shd w:val="clear" w:color="auto" w:fill="FFFFFF"/>
        <w:tabs>
          <w:tab w:val="right" w:pos="9863"/>
        </w:tabs>
        <w:spacing w:after="0" w:line="240" w:lineRule="auto"/>
        <w:ind w:left="6300" w:right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119E" w:rsidRPr="00EC119E" w:rsidRDefault="00EC119E" w:rsidP="00EC119E">
      <w:pPr>
        <w:shd w:val="clear" w:color="auto" w:fill="FFFFFF"/>
        <w:tabs>
          <w:tab w:val="right" w:pos="9863"/>
        </w:tabs>
        <w:spacing w:after="0" w:line="240" w:lineRule="auto"/>
        <w:ind w:right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b/>
          <w:bCs/>
          <w:iCs/>
          <w:sz w:val="24"/>
          <w:szCs w:val="24"/>
          <w:lang w:val="ru-RU" w:eastAsia="ru-RU"/>
        </w:rPr>
        <w:t>ЗАЯВА</w:t>
      </w: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ru-RU" w:eastAsia="ru-RU"/>
        </w:rPr>
      </w:pPr>
    </w:p>
    <w:p w:rsidR="00EC119E" w:rsidRPr="00EC119E" w:rsidRDefault="00EC119E" w:rsidP="00EC119E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виділити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святковій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торгі</w:t>
      </w:r>
      <w:proofErr w:type="gram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проведенн</w:t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я</w:t>
      </w:r>
      <w:proofErr w:type="spellEnd"/>
    </w:p>
    <w:p w:rsidR="00EC119E" w:rsidRPr="00EC119E" w:rsidRDefault="00EC119E" w:rsidP="00EC119E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вказати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заходу</w:t>
      </w: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</w:t>
      </w:r>
    </w:p>
    <w:p w:rsidR="00EC119E" w:rsidRPr="000D2F2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представлених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ярмарку (точна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короткий</w:t>
      </w:r>
      <w:proofErr w:type="gram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)</w:t>
      </w: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EC119E" w:rsidRPr="000D2F2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proofErr w:type="gram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форма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виставка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виставка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-продаж,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торгівля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тощо</w:t>
      </w:r>
      <w:proofErr w:type="spellEnd"/>
      <w:proofErr w:type="gramEnd"/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EC119E" w:rsidRPr="000D2F2E" w:rsidRDefault="00EC119E" w:rsidP="00EC119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Необхідна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площа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торгове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виставкове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місце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: </w:t>
      </w:r>
    </w:p>
    <w:p w:rsidR="00EC119E" w:rsidRPr="000D2F2E" w:rsidRDefault="00EC119E" w:rsidP="00EC119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EC119E" w:rsidRPr="00EC119E" w:rsidRDefault="00EC119E" w:rsidP="00EC119E">
      <w:pPr>
        <w:spacing w:after="0" w:line="290" w:lineRule="auto"/>
        <w:ind w:firstLine="708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_________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., </w:t>
      </w: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довжина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_______ м, </w:t>
      </w: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ширина _______ м.</w:t>
      </w:r>
    </w:p>
    <w:p w:rsidR="00EC119E" w:rsidRPr="00EC119E" w:rsidRDefault="00EC119E" w:rsidP="00EC119E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119E" w:rsidRPr="00EC119E" w:rsidRDefault="00EC119E" w:rsidP="00EC119E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повне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юридичної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особи/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ім’я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по-батькові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особи-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підприємця</w:t>
      </w:r>
      <w:proofErr w:type="spellEnd"/>
    </w:p>
    <w:p w:rsidR="00EC119E" w:rsidRPr="00EC119E" w:rsidRDefault="00EC119E" w:rsidP="00EC119E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ідентифікаційний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код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згідно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ЄДРПОУ,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ідентифікаційний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номер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особи-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підприємця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платника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податків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інших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обов’язкових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платежі</w:t>
      </w:r>
      <w:proofErr w:type="gram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</w:t>
      </w:r>
      <w:proofErr w:type="spellEnd"/>
      <w:proofErr w:type="gramEnd"/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EC119E" w:rsidRPr="00EC119E" w:rsidRDefault="00EC119E" w:rsidP="00EC119E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____________________________________________________________________________________________________________________________________________ 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  <w:proofErr w:type="spellStart"/>
      <w:proofErr w:type="gram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м</w:t>
      </w:r>
      <w:proofErr w:type="gram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ісце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знаходження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юридичної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особи /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місце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проживання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особи-</w:t>
      </w:r>
      <w:proofErr w:type="spell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підприємця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</w:p>
    <w:p w:rsidR="00EC119E" w:rsidRPr="00EC119E" w:rsidRDefault="00EC119E" w:rsidP="00EC119E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119E" w:rsidRPr="000D2F2E" w:rsidRDefault="00EC119E" w:rsidP="00EC119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proofErr w:type="gram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eastAsia="ru-RU"/>
        </w:rPr>
        <w:t>виставково-</w:t>
      </w:r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ярмарковому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заході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ознайомлений</w:t>
      </w:r>
      <w:proofErr w:type="spellEnd"/>
      <w:r w:rsidRPr="000D2F2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EC119E" w:rsidRPr="00EC119E" w:rsidRDefault="00EC119E" w:rsidP="00EC119E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Телефон _______________________                                        </w:t>
      </w:r>
    </w:p>
    <w:p w:rsidR="00EC119E" w:rsidRPr="00EC119E" w:rsidRDefault="00EC119E" w:rsidP="00EC119E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C119E" w:rsidRPr="00EC119E" w:rsidRDefault="00EC119E" w:rsidP="00EC119E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</w:t>
      </w:r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“____” ___________ 20___ р.</w:t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             ______________________________                   </w:t>
      </w:r>
    </w:p>
    <w:p w:rsidR="00EC119E" w:rsidRPr="00EC119E" w:rsidRDefault="00EC119E" w:rsidP="00EC119E">
      <w:pPr>
        <w:spacing w:after="0" w:line="240" w:lineRule="auto"/>
        <w:jc w:val="center"/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</w:pPr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ідпис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керівника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юридичної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особи/ </w:t>
      </w:r>
      <w:proofErr w:type="spell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фізичної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особи-</w:t>
      </w:r>
    </w:p>
    <w:p w:rsidR="00EC119E" w:rsidRPr="00EC119E" w:rsidRDefault="00EC119E" w:rsidP="00EC119E">
      <w:pPr>
        <w:tabs>
          <w:tab w:val="left" w:pos="2400"/>
          <w:tab w:val="right" w:pos="9354"/>
        </w:tabs>
        <w:spacing w:after="0" w:line="240" w:lineRule="auto"/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</w:pPr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                                                                   </w:t>
      </w:r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ab/>
      </w:r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ідприємця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, </w:t>
      </w:r>
      <w:proofErr w:type="spellStart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уповноваженої</w:t>
      </w:r>
      <w:proofErr w:type="spellEnd"/>
      <w:r w:rsidRPr="00EC119E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особи)</w:t>
      </w:r>
    </w:p>
    <w:p w:rsidR="00EC119E" w:rsidRPr="00EC119E" w:rsidRDefault="00EC119E" w:rsidP="00EC119E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119E" w:rsidRPr="00EC119E" w:rsidRDefault="00EC119E" w:rsidP="00EC119E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119E" w:rsidRPr="00EC119E" w:rsidRDefault="00EC119E" w:rsidP="00EC119E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119E" w:rsidRPr="00EC119E" w:rsidRDefault="00EC119E" w:rsidP="00EC119E">
      <w:pPr>
        <w:spacing w:after="0" w:line="240" w:lineRule="auto"/>
        <w:ind w:left="3540" w:hanging="2973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EC11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прийняв</w:t>
      </w:r>
      <w:proofErr w:type="spellEnd"/>
      <w:r w:rsidRPr="00EC119E">
        <w:rPr>
          <w:rFonts w:ascii="Times New Roman" w:eastAsia="SimSun" w:hAnsi="Times New Roman" w:cs="Times New Roman"/>
          <w:sz w:val="24"/>
          <w:szCs w:val="24"/>
          <w:lang w:val="ru-RU" w:eastAsia="ru-RU"/>
        </w:rPr>
        <w:t>:</w:t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ab/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ab/>
      </w:r>
      <w:r w:rsidRPr="00EC119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__</w:t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_________                  </w:t>
      </w:r>
      <w:r w:rsidRPr="00EC119E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</w:t>
      </w: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</w:p>
    <w:p w:rsidR="00EC119E" w:rsidRPr="00EC119E" w:rsidRDefault="00EC119E" w:rsidP="00EC11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C119E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</w:t>
      </w:r>
      <w:r w:rsidRPr="00EC119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proofErr w:type="gramStart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EC119E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 </w:t>
      </w:r>
      <w:r w:rsidRPr="00EC119E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П.І.Б.                           </w:t>
      </w:r>
    </w:p>
    <w:p w:rsidR="009F6D64" w:rsidRDefault="009F6D64"/>
    <w:sectPr w:rsidR="009F6D64" w:rsidSect="00D41736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E"/>
    <w:rsid w:val="00037BE5"/>
    <w:rsid w:val="000D2F2E"/>
    <w:rsid w:val="000F731B"/>
    <w:rsid w:val="00104477"/>
    <w:rsid w:val="003F2F6D"/>
    <w:rsid w:val="006D16BB"/>
    <w:rsid w:val="009C2BA8"/>
    <w:rsid w:val="009F6D64"/>
    <w:rsid w:val="00CC793E"/>
    <w:rsid w:val="00D41736"/>
    <w:rsid w:val="00E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6"/>
    <w:rPr>
      <w:rFonts w:ascii="Tahoma" w:hAnsi="Tahoma" w:cs="Tahoma"/>
      <w:sz w:val="16"/>
      <w:szCs w:val="16"/>
    </w:rPr>
  </w:style>
  <w:style w:type="paragraph" w:customStyle="1" w:styleId="paragraph">
    <w:name w:val="paragraph"/>
    <w:uiPriority w:val="99"/>
    <w:qFormat/>
    <w:rsid w:val="00D4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6"/>
    <w:rPr>
      <w:rFonts w:ascii="Tahoma" w:hAnsi="Tahoma" w:cs="Tahoma"/>
      <w:sz w:val="16"/>
      <w:szCs w:val="16"/>
    </w:rPr>
  </w:style>
  <w:style w:type="paragraph" w:customStyle="1" w:styleId="paragraph">
    <w:name w:val="paragraph"/>
    <w:uiPriority w:val="99"/>
    <w:qFormat/>
    <w:rsid w:val="00D4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8355</Words>
  <Characters>4763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Legal_Department</dc:creator>
  <cp:lastModifiedBy>Legal_Department</cp:lastModifiedBy>
  <cp:revision>2</cp:revision>
  <dcterms:created xsi:type="dcterms:W3CDTF">2021-04-01T06:30:00Z</dcterms:created>
  <dcterms:modified xsi:type="dcterms:W3CDTF">2021-07-01T06:59:00Z</dcterms:modified>
</cp:coreProperties>
</file>